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ascii="Times New Roman" w:hAnsi="Times New Roman" w:eastAsia="黑体"/>
          <w:color w:val="auto"/>
          <w:sz w:val="48"/>
          <w:szCs w:val="48"/>
        </w:rPr>
        <w:t>西安电子科技大学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ascii="Times New Roman" w:hAnsi="Times New Roman" w:eastAsia="黑体"/>
          <w:color w:val="auto"/>
          <w:sz w:val="48"/>
          <w:szCs w:val="48"/>
        </w:rPr>
        <w:t>大型仪器设备购置可行性论证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ascii="Times New Roman" w:hAnsi="Times New Roman" w:eastAsia="黑体"/>
          <w:color w:val="auto"/>
          <w:sz w:val="48"/>
          <w:szCs w:val="48"/>
        </w:rPr>
        <w:t>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仪器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名称：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申购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</w:rPr>
        <w:t>单位：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lang w:val="en-US" w:eastAsia="zh-CN"/>
        </w:rPr>
        <w:t xml:space="preserve">申 购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</w:rPr>
        <w:t>人：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</w:rPr>
        <w:t>联系电话：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  <w:t>电子邮箱：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填报日期：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jc w:val="center"/>
        <w:textAlignment w:val="auto"/>
        <w:rPr>
          <w:rFonts w:ascii="Times New Roman" w:hAnsi="Times New Roman" w:eastAsia="华文中宋"/>
          <w:color w:val="auto"/>
          <w:sz w:val="30"/>
          <w:szCs w:val="30"/>
        </w:rPr>
      </w:pPr>
      <w:r>
        <w:rPr>
          <w:rFonts w:ascii="Times New Roman" w:hAnsi="Times New Roman" w:eastAsia="华文中宋"/>
          <w:color w:val="auto"/>
          <w:sz w:val="30"/>
          <w:szCs w:val="30"/>
        </w:rPr>
        <w:t>实验室与设备处</w:t>
      </w:r>
      <w:r>
        <w:rPr>
          <w:rFonts w:hint="eastAsia" w:ascii="Times New Roman" w:hAnsi="Times New Roman" w:eastAsia="华文中宋"/>
          <w:color w:val="auto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华文中宋"/>
          <w:color w:val="auto"/>
          <w:sz w:val="30"/>
          <w:szCs w:val="30"/>
        </w:rPr>
        <w:t>制</w:t>
      </w:r>
    </w:p>
    <w:p>
      <w:pPr>
        <w:rPr>
          <w:rFonts w:ascii="Times New Roman" w:hAnsi="Times New Roman" w:eastAsia="华文中宋"/>
          <w:color w:val="auto"/>
          <w:sz w:val="30"/>
          <w:szCs w:val="30"/>
        </w:rPr>
      </w:pPr>
      <w:r>
        <w:rPr>
          <w:rFonts w:ascii="Times New Roman" w:hAnsi="Times New Roman" w:eastAsia="华文中宋"/>
          <w:color w:val="auto"/>
          <w:sz w:val="30"/>
          <w:szCs w:val="3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jc w:val="center"/>
        <w:textAlignment w:val="auto"/>
        <w:rPr>
          <w:rFonts w:ascii="Times New Roman" w:hAnsi="Times New Roman" w:eastAsia="华文中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jc w:val="center"/>
        <w:textAlignment w:val="auto"/>
        <w:rPr>
          <w:rFonts w:hint="eastAsia" w:ascii="黑体" w:hAnsi="黑体" w:eastAsia="黑体" w:cs="黑体"/>
          <w:color w:val="auto"/>
        </w:rPr>
      </w:pPr>
      <w:r>
        <w:rPr>
          <w:color w:val="auto"/>
        </w:rPr>
        <w:br w:type="page"/>
      </w:r>
    </w:p>
    <w:tbl>
      <w:tblPr>
        <w:tblStyle w:val="7"/>
        <w:tblpPr w:leftFromText="180" w:rightFromText="180" w:vertAnchor="text" w:horzAnchor="page" w:tblpX="1695" w:tblpY="-418"/>
        <w:tblOverlap w:val="never"/>
        <w:tblW w:w="852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417"/>
        <w:gridCol w:w="56"/>
        <w:gridCol w:w="1220"/>
        <w:gridCol w:w="401"/>
        <w:gridCol w:w="738"/>
        <w:gridCol w:w="1125"/>
        <w:gridCol w:w="1138"/>
        <w:gridCol w:w="4"/>
        <w:gridCol w:w="808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524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</w:rPr>
              <w:t>一、申购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仪器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</w:rPr>
              <w:t>设备概况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94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-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6"/>
                <w:lang w:val="en-US" w:eastAsia="zh-CN"/>
              </w:rPr>
              <w:t>仪器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设备名称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6"/>
                <w:lang w:val="en-US" w:eastAsia="zh-CN"/>
              </w:rPr>
              <w:t>及数量</w:t>
            </w:r>
          </w:p>
        </w:tc>
        <w:tc>
          <w:tcPr>
            <w:tcW w:w="6630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2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94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6"/>
              </w:rPr>
              <w:t>计划金额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（元）</w:t>
            </w:r>
          </w:p>
        </w:tc>
        <w:tc>
          <w:tcPr>
            <w:tcW w:w="6630" w:type="dxa"/>
            <w:gridSpan w:val="8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94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316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用途（画√）</w:t>
            </w:r>
          </w:p>
        </w:tc>
        <w:tc>
          <w:tcPr>
            <w:tcW w:w="6630" w:type="dxa"/>
            <w:gridSpan w:val="8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2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</w:rPr>
              <w:t xml:space="preserve">教学         </w:t>
            </w:r>
            <w:r>
              <w:rPr>
                <w:rFonts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</w:rPr>
              <w:t xml:space="preserve">科研         </w:t>
            </w:r>
            <w:r>
              <w:rPr>
                <w:rFonts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</w:rPr>
              <w:t>其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9" w:hRule="exact"/>
        </w:trPr>
        <w:tc>
          <w:tcPr>
            <w:tcW w:w="421" w:type="dxa"/>
            <w:tcBorders>
              <w:bottom w:val="double" w:color="auto" w:sz="4" w:space="0"/>
            </w:tcBorders>
            <w:noWrap/>
            <w:textDirection w:val="tbLrV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主要技术指标</w:t>
            </w:r>
          </w:p>
        </w:tc>
        <w:tc>
          <w:tcPr>
            <w:tcW w:w="8103" w:type="dxa"/>
            <w:gridSpan w:val="10"/>
            <w:tcBorders>
              <w:bottom w:val="double" w:color="auto" w:sz="4" w:space="0"/>
            </w:tcBorders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24" w:type="dxa"/>
            <w:gridSpan w:val="11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</w:rPr>
              <w:t>二、论证项目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524" w:type="dxa"/>
            <w:gridSpan w:val="11"/>
            <w:tcBorders>
              <w:top w:val="single" w:color="auto" w:sz="4" w:space="0"/>
            </w:tcBorders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 w:firstLine="211" w:firstLineChars="100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19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0"/>
                <w:lang w:val="en-US" w:eastAsia="zh-CN"/>
              </w:rPr>
              <w:t>申购理由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拟购仪器设备的必要性，突出对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sz w:val="21"/>
                <w:szCs w:val="22"/>
              </w:rPr>
              <w:t>学校相关学科发展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人才培养、科学研究、人才引进等的支撑作用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1"/>
                <w:szCs w:val="22"/>
                <w:lang w:val="en-US" w:eastAsia="zh-CN"/>
              </w:rPr>
              <w:t>；预期效益及风险分析；预计年度运行机时数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1" w:hRule="exac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left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选型理由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/>
              </w:rPr>
              <w:t>拟购仪器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/>
              </w:rPr>
              <w:t>设备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功能、相关技术指标及价格的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1"/>
                <w:szCs w:val="22"/>
                <w:lang w:val="en-US"/>
              </w:rPr>
              <w:t>先进性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1"/>
                <w:szCs w:val="22"/>
                <w:lang w:val="en-US" w:eastAsia="zh-CN"/>
              </w:rPr>
              <w:t>、适用性、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/>
              </w:rPr>
              <w:t>合理性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、排他性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/>
              </w:rPr>
              <w:t>对于单一来源采购须说明缘由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exac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 w:leftChars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配套经费支持</w:t>
            </w:r>
            <w:r>
              <w:rPr>
                <w:rFonts w:ascii="Times New Roman" w:hAnsi="Times New Roman" w:cs="Times New Roman"/>
                <w:color w:val="auto"/>
              </w:rPr>
              <w:t>（拟购仪器设备附件、零配件、软件配套经费及购置后每年所需不低于购置费6%的运行维修费的计划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来源</w:t>
            </w:r>
            <w:r>
              <w:rPr>
                <w:rFonts w:ascii="Times New Roman" w:hAnsi="Times New Roman" w:cs="Times New Roman"/>
                <w:color w:val="auto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exac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108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leftChars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4.使用维护人员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38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课题组</w:t>
            </w:r>
            <w:r>
              <w:rPr>
                <w:rFonts w:ascii="Times New Roman" w:hAnsi="Times New Roman" w:cs="Times New Roman"/>
                <w:color w:val="auto"/>
              </w:rPr>
              <w:t>负责人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职称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200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restart"/>
            <w:noWrap/>
            <w:textDirection w:val="tbRlV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主要</w:t>
            </w:r>
            <w:r>
              <w:rPr>
                <w:rFonts w:ascii="Times New Roman" w:hAnsi="Times New Roman" w:cs="Times New Roman"/>
                <w:color w:val="auto"/>
              </w:rPr>
              <w:t>使用维护人员</w:t>
            </w:r>
          </w:p>
        </w:tc>
        <w:tc>
          <w:tcPr>
            <w:tcW w:w="1417" w:type="dxa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职称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或资质</w:t>
            </w: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主要</w:t>
            </w:r>
            <w:r>
              <w:rPr>
                <w:rFonts w:ascii="Times New Roman" w:hAnsi="Times New Roman" w:cs="Times New Roman"/>
                <w:color w:val="auto"/>
              </w:rPr>
              <w:t>职责</w:t>
            </w: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281" w:right="165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leftChars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条件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保障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38" w:type="dxa"/>
            <w:gridSpan w:val="2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具体放置</w:t>
            </w:r>
            <w:r>
              <w:rPr>
                <w:rFonts w:ascii="Times New Roman" w:hAnsi="Times New Roman" w:cs="Times New Roman"/>
                <w:color w:val="auto"/>
              </w:rPr>
              <w:t>地点</w:t>
            </w:r>
          </w:p>
        </w:tc>
        <w:tc>
          <w:tcPr>
            <w:tcW w:w="1677" w:type="dxa"/>
            <w:gridSpan w:val="3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4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面积</w:t>
            </w:r>
          </w:p>
        </w:tc>
        <w:tc>
          <w:tcPr>
            <w:tcW w:w="2267" w:type="dxa"/>
            <w:gridSpan w:val="3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6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房间数</w:t>
            </w:r>
          </w:p>
        </w:tc>
        <w:tc>
          <w:tcPr>
            <w:tcW w:w="1196" w:type="dxa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7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exact"/>
        </w:trPr>
        <w:tc>
          <w:tcPr>
            <w:tcW w:w="421" w:type="dxa"/>
            <w:noWrap/>
            <w:textDirection w:val="tbRlV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安装使用环境及保障</w:t>
            </w:r>
          </w:p>
        </w:tc>
        <w:tc>
          <w:tcPr>
            <w:tcW w:w="8103" w:type="dxa"/>
            <w:gridSpan w:val="10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（对水、电及其他环境的要求）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leftChars="0" w:right="165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</w:rPr>
              <w:t>开放共享承诺及打算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1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108" w:right="164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（所有大型仪器设备原则上均应纳入学校虚拟公共平台，按要求开展开放共享服务，如不共享需说明理由并经有关部门核准）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 w:leftChars="0" w:right="164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是否为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涉及危险性的设备（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</w:rPr>
              <w:t>包括但不限于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特种设备、高压、高速运转、高温等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设备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）</w:t>
            </w:r>
            <w:r>
              <w:rPr>
                <w:rFonts w:ascii="Times New Roman" w:hAnsi="Times New Roman" w:cs="Times New Roman"/>
                <w:color w:val="auto"/>
              </w:rPr>
              <w:t>（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lang w:val="en-US"/>
              </w:rPr>
              <w:t>“是”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，则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须</w:t>
            </w:r>
            <w:r>
              <w:rPr>
                <w:rFonts w:ascii="Times New Roman" w:hAnsi="Times New Roman" w:cs="Times New Roman"/>
                <w:color w:val="auto"/>
              </w:rPr>
              <w:t>进行安全性评估，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并</w:t>
            </w:r>
            <w:r>
              <w:rPr>
                <w:rFonts w:ascii="Times New Roman" w:hAnsi="Times New Roman" w:cs="Times New Roman"/>
                <w:color w:val="auto"/>
              </w:rPr>
              <w:t>提供设备应急处理预案）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24" w:type="dxa"/>
            <w:gridSpan w:val="11"/>
            <w:tcBorders>
              <w:bottom w:val="double" w:color="auto" w:sz="4" w:space="0"/>
            </w:tcBorders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100" w:afterLines="100" w:line="400" w:lineRule="exact"/>
              <w:ind w:left="0" w:right="164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>□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 xml:space="preserve">  □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8524" w:type="dxa"/>
            <w:gridSpan w:val="11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/>
              </w:rPr>
              <w:t>三、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申购人所在二级单位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/>
              </w:rPr>
              <w:t>意见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righ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公章 ：               负责人签字：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exact"/>
        </w:trPr>
        <w:tc>
          <w:tcPr>
            <w:tcW w:w="8524" w:type="dxa"/>
            <w:gridSpan w:val="11"/>
            <w:tcBorders>
              <w:top w:val="single" w:color="auto" w:sz="4" w:space="0"/>
              <w:bottom w:val="doub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（1）查重评议情况：（主要突出学校同类仪器设备的保有及使用情况。对学校已有同类仪器设备但仍需购置的必须作出说明，提出明确、合理、过硬理由）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（2）论证审核意见：（主要突出拟购仪器设备所需的保障性条件，包括存放地点、环境改造、安全措施、管理人员等，并提出明确意见）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firstLine="840" w:firstLineChars="400"/>
              <w:jc w:val="lef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公章 ：               负责人签字：                         年    月    日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</w:trPr>
        <w:tc>
          <w:tcPr>
            <w:tcW w:w="8524" w:type="dxa"/>
            <w:gridSpan w:val="11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四、专家组论证意见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exact"/>
        </w:trPr>
        <w:tc>
          <w:tcPr>
            <w:tcW w:w="8524" w:type="dxa"/>
            <w:gridSpan w:val="11"/>
            <w:tcBorders>
              <w:top w:val="single" w:color="auto" w:sz="4" w:space="0"/>
              <w:bottom w:val="double" w:color="auto" w:sz="4" w:space="0"/>
            </w:tcBorders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/>
                <w:snapToGrid w:val="0"/>
                <w:color w:val="auto"/>
                <w:kern w:val="0"/>
                <w:sz w:val="28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napToGrid w:val="0"/>
                <w:color w:val="auto"/>
                <w:kern w:val="0"/>
                <w:sz w:val="22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  <w:t xml:space="preserve">□建议购置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  <w:t xml:space="preserve">  □不建议购置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  <w:t xml:space="preserve"> □重新论证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default" w:ascii="Times New Roman" w:hAnsi="Times New Roman" w:eastAsia="仿宋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</w:trPr>
        <w:tc>
          <w:tcPr>
            <w:tcW w:w="8524" w:type="dxa"/>
            <w:gridSpan w:val="11"/>
            <w:tcBorders>
              <w:top w:val="double" w:color="auto" w:sz="4" w:space="0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论证结论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1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sz w:val="21"/>
                <w:szCs w:val="22"/>
                <w:lang w:val="en-US"/>
              </w:rPr>
              <w:t>单价或成套价值在200万以下的由实验室与设备处审批，200万及以上的由分管校领导审批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1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7" w:hRule="exact"/>
        </w:trPr>
        <w:tc>
          <w:tcPr>
            <w:tcW w:w="8524" w:type="dxa"/>
            <w:gridSpan w:val="11"/>
            <w:tcBorders>
              <w:bottom w:val="single" w:color="auto" w:sz="4" w:space="0"/>
            </w:tcBorders>
            <w:noWrap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□同意购置，论证结果有效期为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  <w:t>，至     年    月    日截止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100" w:line="500" w:lineRule="exact"/>
              <w:ind w:left="108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□不同意购置。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  <w:t>理由为：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学校现存同类仪器设备较多且功能可以满足当前研究需要，可通过共享支撑当前研究；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申购仪器设备与本项目的研究方向不符；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对申购仪器设备刻意拆分、打包或未使用规范名称；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申购单位缺乏合适的专职/兼职实验管理人员、仪器设备操作人员；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仅阶段性使用仪器，可通过购买服务解决使用需求；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其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line="500" w:lineRule="exact"/>
              <w:jc w:val="righ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公章 ：               负责人签字：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exact"/>
        </w:trPr>
        <w:tc>
          <w:tcPr>
            <w:tcW w:w="8524" w:type="dxa"/>
            <w:gridSpan w:val="11"/>
            <w:tcBorders>
              <w:top w:val="single" w:color="auto" w:sz="4" w:space="0"/>
            </w:tcBorders>
            <w:noWrap/>
            <w:vAlign w:val="top"/>
          </w:tcPr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校领导意见：</w:t>
            </w: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3360" w:firstLineChars="1600"/>
              <w:jc w:val="right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签字：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/>
          <w:color w:val="auto"/>
        </w:rPr>
        <w:sectPr>
          <w:pgSz w:w="11910" w:h="16840"/>
          <w:pgMar w:top="1440" w:right="1803" w:bottom="1440" w:left="1803" w:header="0" w:footer="964" w:gutter="0"/>
          <w:cols w:space="720" w:num="1"/>
        </w:sectPr>
      </w:pPr>
      <w:bookmarkStart w:id="0" w:name="_GoBack"/>
      <w:bookmarkEnd w:id="0"/>
    </w:p>
    <w:p>
      <w:pPr>
        <w:spacing w:line="560" w:lineRule="exact"/>
        <w:rPr>
          <w:rFonts w:hint="eastAsia" w:ascii="Times New Roman" w:hAnsi="Times New Roman" w:eastAsia="仿宋_GB2312" w:cs="Times New Roman"/>
          <w:spacing w:val="-1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91832"/>
    <w:multiLevelType w:val="singleLevel"/>
    <w:tmpl w:val="1DB918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63C2B"/>
    <w:rsid w:val="000D683F"/>
    <w:rsid w:val="002334F6"/>
    <w:rsid w:val="00546497"/>
    <w:rsid w:val="005A0644"/>
    <w:rsid w:val="005E1F2E"/>
    <w:rsid w:val="006F7056"/>
    <w:rsid w:val="00764F8E"/>
    <w:rsid w:val="00790DB0"/>
    <w:rsid w:val="00911CF5"/>
    <w:rsid w:val="009B029C"/>
    <w:rsid w:val="00A130EE"/>
    <w:rsid w:val="00A8092A"/>
    <w:rsid w:val="00A8790E"/>
    <w:rsid w:val="00F27AAF"/>
    <w:rsid w:val="00F833AF"/>
    <w:rsid w:val="07707944"/>
    <w:rsid w:val="10FC2987"/>
    <w:rsid w:val="11D235FA"/>
    <w:rsid w:val="162F7FF9"/>
    <w:rsid w:val="38175BA6"/>
    <w:rsid w:val="415018EF"/>
    <w:rsid w:val="45514987"/>
    <w:rsid w:val="49BC3633"/>
    <w:rsid w:val="503F33EA"/>
    <w:rsid w:val="55163C2B"/>
    <w:rsid w:val="5CF25865"/>
    <w:rsid w:val="5F4F1BC3"/>
    <w:rsid w:val="5F4F6C5E"/>
    <w:rsid w:val="61CB66F9"/>
    <w:rsid w:val="79120D24"/>
    <w:rsid w:val="7E6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pPr>
      <w:spacing w:before="34"/>
      <w:ind w:left="107"/>
    </w:pPr>
    <w:rPr>
      <w:rFonts w:ascii="宋体" w:hAnsi="宋体" w:eastAsia="宋体" w:cs="宋体"/>
      <w:lang w:val="zh-CN" w:bidi="zh-CN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223</Words>
  <Characters>1276</Characters>
  <Lines>10</Lines>
  <Paragraphs>2</Paragraphs>
  <TotalTime>9</TotalTime>
  <ScaleCrop>false</ScaleCrop>
  <LinksUpToDate>false</LinksUpToDate>
  <CharactersWithSpaces>1497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2021-01-08T01:29:00Z</dcterms:created>
  <dc:creator>Tu</dc:creator>
  <cp:lastModifiedBy>赵群</cp:lastModifiedBy>
  <cp:lastPrinted>2021-05-07T02:52:22Z</cp:lastPrinted>
  <dcterms:modified xsi:type="dcterms:W3CDTF">2021-05-07T03:00:46Z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16E3F911D9E44A1EA8F7E23B3AE82396</vt:lpwstr>
  </property>
</Properties>
</file>