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1B5" w:rsidRPr="005A53C6" w:rsidRDefault="00DB491F" w:rsidP="00FB4572">
      <w:pPr>
        <w:spacing w:line="360" w:lineRule="auto"/>
        <w:jc w:val="center"/>
        <w:rPr>
          <w:b/>
          <w:sz w:val="36"/>
        </w:rPr>
      </w:pPr>
      <w:r w:rsidRPr="005A53C6">
        <w:rPr>
          <w:rFonts w:hint="eastAsia"/>
          <w:b/>
          <w:sz w:val="36"/>
        </w:rPr>
        <w:t>微电子学院出国</w:t>
      </w:r>
      <w:r w:rsidR="00E850CC" w:rsidRPr="005A53C6">
        <w:rPr>
          <w:rFonts w:hint="eastAsia"/>
          <w:b/>
          <w:sz w:val="36"/>
        </w:rPr>
        <w:t>（境）</w:t>
      </w:r>
      <w:r w:rsidRPr="005A53C6">
        <w:rPr>
          <w:rFonts w:hint="eastAsia"/>
          <w:b/>
          <w:sz w:val="36"/>
        </w:rPr>
        <w:t>项目学生选拔</w:t>
      </w:r>
      <w:r w:rsidR="00E850CC" w:rsidRPr="005A53C6">
        <w:rPr>
          <w:rFonts w:hint="eastAsia"/>
          <w:b/>
          <w:sz w:val="36"/>
        </w:rPr>
        <w:t>办法</w:t>
      </w:r>
      <w:r w:rsidR="00530869">
        <w:rPr>
          <w:rFonts w:hint="eastAsia"/>
          <w:b/>
          <w:sz w:val="36"/>
        </w:rPr>
        <w:t>（试行）</w:t>
      </w:r>
    </w:p>
    <w:p w:rsidR="00E850CC" w:rsidRPr="005A53C6" w:rsidRDefault="00E850CC" w:rsidP="00FB4572">
      <w:pPr>
        <w:spacing w:line="360" w:lineRule="auto"/>
        <w:rPr>
          <w:b/>
        </w:rPr>
      </w:pPr>
      <w:r w:rsidRPr="005A53C6">
        <w:rPr>
          <w:rFonts w:hint="eastAsia"/>
          <w:b/>
        </w:rPr>
        <w:t>为规范我院在读生出国（境）项目学生选拔工作，特制定以下选拔办法</w:t>
      </w:r>
    </w:p>
    <w:p w:rsidR="00E850CC" w:rsidRPr="005A53C6" w:rsidRDefault="002B3381" w:rsidP="00FB4572">
      <w:pPr>
        <w:spacing w:line="360" w:lineRule="auto"/>
        <w:rPr>
          <w:b/>
        </w:rPr>
      </w:pPr>
      <w:r w:rsidRPr="005A53C6">
        <w:rPr>
          <w:rFonts w:hint="eastAsia"/>
          <w:b/>
        </w:rPr>
        <w:t>一</w:t>
      </w:r>
      <w:r w:rsidR="00DB491F" w:rsidRPr="005A53C6">
        <w:rPr>
          <w:rFonts w:hint="eastAsia"/>
          <w:b/>
        </w:rPr>
        <w:t>、</w:t>
      </w:r>
      <w:r w:rsidR="00E850CC" w:rsidRPr="005A53C6">
        <w:rPr>
          <w:rFonts w:hint="eastAsia"/>
          <w:b/>
        </w:rPr>
        <w:t>选拔原则</w:t>
      </w:r>
    </w:p>
    <w:p w:rsidR="00E850CC" w:rsidRDefault="00E850CC" w:rsidP="00E850CC">
      <w:pPr>
        <w:spacing w:line="360" w:lineRule="auto"/>
        <w:ind w:firstLine="420"/>
      </w:pPr>
      <w:r w:rsidRPr="00E850CC">
        <w:rPr>
          <w:rFonts w:hint="eastAsia"/>
        </w:rPr>
        <w:t>选拔工作坚持贯彻“公开、公平、公正”的原则，做到信息公开、流程规范、阳光操作</w:t>
      </w:r>
      <w:r>
        <w:rPr>
          <w:rFonts w:hint="eastAsia"/>
        </w:rPr>
        <w:t>。</w:t>
      </w:r>
    </w:p>
    <w:p w:rsidR="00E850CC" w:rsidRPr="005A53C6" w:rsidRDefault="002B3381" w:rsidP="00E850CC">
      <w:pPr>
        <w:spacing w:line="360" w:lineRule="auto"/>
        <w:rPr>
          <w:b/>
        </w:rPr>
      </w:pPr>
      <w:r w:rsidRPr="005A53C6">
        <w:rPr>
          <w:rFonts w:hint="eastAsia"/>
          <w:b/>
        </w:rPr>
        <w:t>二</w:t>
      </w:r>
      <w:r w:rsidR="00E850CC" w:rsidRPr="005A53C6">
        <w:rPr>
          <w:rFonts w:hint="eastAsia"/>
          <w:b/>
        </w:rPr>
        <w:t>、参与选拔学生的基本条件</w:t>
      </w:r>
    </w:p>
    <w:p w:rsidR="002B3381" w:rsidRDefault="00E850CC" w:rsidP="00E850CC">
      <w:pPr>
        <w:spacing w:line="360" w:lineRule="auto"/>
        <w:ind w:firstLineChars="50" w:firstLine="105"/>
      </w:pPr>
      <w:r>
        <w:rPr>
          <w:rFonts w:hint="eastAsia"/>
        </w:rPr>
        <w:t>（一）</w:t>
      </w:r>
      <w:r w:rsidR="002B3381">
        <w:rPr>
          <w:rFonts w:hint="eastAsia"/>
        </w:rPr>
        <w:t>具有中国国籍，热爱社会主义祖国，具有良好的政治素质，无违法违纪记录，有学成回国为祖国建设服务的事业心和责任感。</w:t>
      </w:r>
    </w:p>
    <w:p w:rsidR="002B3381" w:rsidRDefault="002B3381" w:rsidP="00E850CC">
      <w:pPr>
        <w:spacing w:line="360" w:lineRule="auto"/>
        <w:ind w:firstLineChars="50" w:firstLine="105"/>
      </w:pPr>
      <w:r>
        <w:rPr>
          <w:rFonts w:hint="eastAsia"/>
        </w:rPr>
        <w:t>（二）我院全日制在籍（读）本科生，申请时年满十八周岁，有独立生活能力。</w:t>
      </w:r>
    </w:p>
    <w:p w:rsidR="00DB491F" w:rsidRDefault="002B3381" w:rsidP="00E850CC">
      <w:pPr>
        <w:spacing w:line="360" w:lineRule="auto"/>
        <w:ind w:firstLineChars="50" w:firstLine="105"/>
      </w:pPr>
      <w:r>
        <w:rPr>
          <w:rFonts w:hint="eastAsia"/>
        </w:rPr>
        <w:t>（三）</w:t>
      </w:r>
      <w:r w:rsidR="00DB491F">
        <w:rPr>
          <w:rFonts w:hint="eastAsia"/>
        </w:rPr>
        <w:t>品学兼优，学习成绩</w:t>
      </w:r>
      <w:r w:rsidR="00E850CC">
        <w:rPr>
          <w:rFonts w:hint="eastAsia"/>
        </w:rPr>
        <w:t>加权</w:t>
      </w:r>
      <w:r w:rsidR="00DB491F">
        <w:rPr>
          <w:rFonts w:hint="eastAsia"/>
        </w:rPr>
        <w:t>平均分不低于</w:t>
      </w:r>
      <w:r w:rsidR="00DB491F">
        <w:rPr>
          <w:rFonts w:hint="eastAsia"/>
        </w:rPr>
        <w:t>80</w:t>
      </w:r>
      <w:r w:rsidR="00DB491F">
        <w:rPr>
          <w:rFonts w:hint="eastAsia"/>
        </w:rPr>
        <w:t>分（百分制）或平均</w:t>
      </w:r>
      <w:proofErr w:type="gramStart"/>
      <w:r w:rsidR="00DB491F">
        <w:rPr>
          <w:rFonts w:hint="eastAsia"/>
        </w:rPr>
        <w:t>学分绩点不</w:t>
      </w:r>
      <w:proofErr w:type="gramEnd"/>
      <w:r w:rsidR="00DB491F">
        <w:rPr>
          <w:rFonts w:hint="eastAsia"/>
        </w:rPr>
        <w:t>低于</w:t>
      </w:r>
      <w:r w:rsidR="00DB491F">
        <w:rPr>
          <w:rFonts w:hint="eastAsia"/>
        </w:rPr>
        <w:t>3</w:t>
      </w:r>
      <w:r w:rsidR="00DB491F">
        <w:rPr>
          <w:rFonts w:hint="eastAsia"/>
        </w:rPr>
        <w:t>分（四分制）；热心参加社会实践和公益活动。</w:t>
      </w:r>
    </w:p>
    <w:p w:rsidR="00DB491F" w:rsidRDefault="002B3381" w:rsidP="00F237A0">
      <w:pPr>
        <w:spacing w:line="360" w:lineRule="auto"/>
        <w:ind w:firstLineChars="50" w:firstLine="105"/>
      </w:pPr>
      <w:r>
        <w:rPr>
          <w:rFonts w:hint="eastAsia"/>
        </w:rPr>
        <w:t>（四）</w:t>
      </w:r>
      <w:r w:rsidR="00DB491F">
        <w:rPr>
          <w:rFonts w:hint="eastAsia"/>
        </w:rPr>
        <w:t>外语水平符合以下条件之一：</w:t>
      </w:r>
    </w:p>
    <w:p w:rsidR="00DB491F" w:rsidRDefault="00F237A0" w:rsidP="00F237A0">
      <w:pPr>
        <w:spacing w:line="360" w:lineRule="auto"/>
        <w:ind w:firstLineChars="200" w:firstLine="420"/>
      </w:pPr>
      <w:r>
        <w:rPr>
          <w:rFonts w:hint="eastAsia"/>
        </w:rPr>
        <w:t>1</w:t>
      </w:r>
      <w:r>
        <w:t>.</w:t>
      </w:r>
      <w:r w:rsidR="00DB491F">
        <w:rPr>
          <w:rFonts w:hint="eastAsia"/>
        </w:rPr>
        <w:t>曾在同一语种国家留学</w:t>
      </w:r>
      <w:proofErr w:type="gramStart"/>
      <w:r w:rsidR="00DB491F">
        <w:rPr>
          <w:rFonts w:hint="eastAsia"/>
        </w:rPr>
        <w:t>一</w:t>
      </w:r>
      <w:proofErr w:type="gramEnd"/>
      <w:r w:rsidR="00DB491F">
        <w:rPr>
          <w:rFonts w:hint="eastAsia"/>
        </w:rPr>
        <w:t>学年（</w:t>
      </w:r>
      <w:r w:rsidR="00DB491F">
        <w:rPr>
          <w:rFonts w:hint="eastAsia"/>
        </w:rPr>
        <w:t>8-12</w:t>
      </w:r>
      <w:r w:rsidR="00DB491F">
        <w:rPr>
          <w:rFonts w:hint="eastAsia"/>
        </w:rPr>
        <w:t>个月）以上</w:t>
      </w:r>
      <w:r w:rsidR="00E850CC">
        <w:rPr>
          <w:rFonts w:hint="eastAsia"/>
        </w:rPr>
        <w:t>。</w:t>
      </w:r>
    </w:p>
    <w:p w:rsidR="00DB491F" w:rsidRDefault="00F237A0" w:rsidP="00F237A0">
      <w:pPr>
        <w:spacing w:line="360" w:lineRule="auto"/>
        <w:ind w:firstLineChars="200" w:firstLine="420"/>
      </w:pPr>
      <w:r>
        <w:rPr>
          <w:rFonts w:hint="eastAsia"/>
        </w:rPr>
        <w:t>2</w:t>
      </w:r>
      <w:r>
        <w:t>.</w:t>
      </w:r>
      <w:r w:rsidR="00DB491F">
        <w:rPr>
          <w:rFonts w:hint="eastAsia"/>
        </w:rPr>
        <w:t>参加“全国外语水平考试”（</w:t>
      </w:r>
      <w:r w:rsidR="00DB491F">
        <w:rPr>
          <w:rFonts w:hint="eastAsia"/>
        </w:rPr>
        <w:t>WSK</w:t>
      </w:r>
      <w:r w:rsidR="00DB491F">
        <w:rPr>
          <w:rFonts w:hint="eastAsia"/>
        </w:rPr>
        <w:t>）并达到合格标准</w:t>
      </w:r>
      <w:r w:rsidR="00E850CC">
        <w:rPr>
          <w:rFonts w:hint="eastAsia"/>
        </w:rPr>
        <w:t>。</w:t>
      </w:r>
    </w:p>
    <w:p w:rsidR="00DB491F" w:rsidRDefault="00F237A0" w:rsidP="00F237A0">
      <w:pPr>
        <w:spacing w:line="360" w:lineRule="auto"/>
        <w:ind w:firstLineChars="200" w:firstLine="420"/>
      </w:pPr>
      <w:r>
        <w:rPr>
          <w:rFonts w:hint="eastAsia"/>
        </w:rPr>
        <w:t>3</w:t>
      </w:r>
      <w:r>
        <w:t>.</w:t>
      </w:r>
      <w:r w:rsidR="00DB491F">
        <w:rPr>
          <w:rFonts w:hint="eastAsia"/>
        </w:rPr>
        <w:t>曾在教育部指定出国留学培训部参加相关语种培训并获得结业证书（英语为高级班）</w:t>
      </w:r>
    </w:p>
    <w:p w:rsidR="00DB491F" w:rsidRDefault="00F237A0" w:rsidP="00F237A0">
      <w:pPr>
        <w:spacing w:line="360" w:lineRule="auto"/>
        <w:ind w:firstLineChars="200" w:firstLine="420"/>
      </w:pPr>
      <w:r>
        <w:rPr>
          <w:rFonts w:hint="eastAsia"/>
        </w:rPr>
        <w:t>4</w:t>
      </w:r>
      <w:r>
        <w:t>.</w:t>
      </w:r>
      <w:proofErr w:type="gramStart"/>
      <w:r w:rsidR="00DB491F">
        <w:rPr>
          <w:rFonts w:hint="eastAsia"/>
        </w:rPr>
        <w:t>雅思</w:t>
      </w:r>
      <w:r w:rsidR="00E850CC">
        <w:rPr>
          <w:rFonts w:hint="eastAsia"/>
        </w:rPr>
        <w:t>不</w:t>
      </w:r>
      <w:proofErr w:type="gramEnd"/>
      <w:r w:rsidR="00E850CC">
        <w:rPr>
          <w:rFonts w:hint="eastAsia"/>
        </w:rPr>
        <w:t>低于</w:t>
      </w:r>
      <w:r w:rsidR="00DB491F">
        <w:rPr>
          <w:rFonts w:hint="eastAsia"/>
        </w:rPr>
        <w:t>6.5</w:t>
      </w:r>
      <w:r w:rsidR="00DB491F">
        <w:rPr>
          <w:rFonts w:hint="eastAsia"/>
        </w:rPr>
        <w:t>分（英国项目单项不低于</w:t>
      </w:r>
      <w:r w:rsidR="00DB491F">
        <w:rPr>
          <w:rFonts w:hint="eastAsia"/>
        </w:rPr>
        <w:t>5.5</w:t>
      </w:r>
      <w:r w:rsidR="00DB491F">
        <w:rPr>
          <w:rFonts w:hint="eastAsia"/>
        </w:rPr>
        <w:t>，澳洲项目单项不低于</w:t>
      </w:r>
      <w:r w:rsidR="00DB491F">
        <w:rPr>
          <w:rFonts w:hint="eastAsia"/>
        </w:rPr>
        <w:t>6.0</w:t>
      </w:r>
      <w:r w:rsidR="00DB491F">
        <w:rPr>
          <w:rFonts w:hint="eastAsia"/>
        </w:rPr>
        <w:t>）</w:t>
      </w:r>
      <w:r w:rsidR="00885AA9">
        <w:rPr>
          <w:rFonts w:hint="eastAsia"/>
        </w:rPr>
        <w:t>，各单项不低于</w:t>
      </w:r>
      <w:r w:rsidR="00885AA9">
        <w:rPr>
          <w:rFonts w:hint="eastAsia"/>
        </w:rPr>
        <w:t>5</w:t>
      </w:r>
      <w:r w:rsidR="00885AA9">
        <w:t>.5</w:t>
      </w:r>
      <w:r w:rsidR="00885AA9">
        <w:rPr>
          <w:rFonts w:hint="eastAsia"/>
        </w:rPr>
        <w:t>分</w:t>
      </w:r>
      <w:r w:rsidR="00DB491F">
        <w:rPr>
          <w:rFonts w:hint="eastAsia"/>
        </w:rPr>
        <w:t>，托福</w:t>
      </w:r>
      <w:r w:rsidR="00E850CC">
        <w:rPr>
          <w:rFonts w:hint="eastAsia"/>
        </w:rPr>
        <w:t>不低于</w:t>
      </w:r>
      <w:r w:rsidR="00DB491F">
        <w:rPr>
          <w:rFonts w:hint="eastAsia"/>
        </w:rPr>
        <w:t>85</w:t>
      </w:r>
      <w:r w:rsidR="00DB491F">
        <w:rPr>
          <w:rFonts w:hint="eastAsia"/>
        </w:rPr>
        <w:t>分</w:t>
      </w:r>
      <w:r w:rsidR="00885AA9">
        <w:rPr>
          <w:rFonts w:hint="eastAsia"/>
        </w:rPr>
        <w:t>，各单项不低于</w:t>
      </w:r>
      <w:r w:rsidR="00885AA9">
        <w:rPr>
          <w:rFonts w:hint="eastAsia"/>
        </w:rPr>
        <w:t>1</w:t>
      </w:r>
      <w:r w:rsidR="00885AA9">
        <w:t>8</w:t>
      </w:r>
      <w:r w:rsidR="00885AA9">
        <w:rPr>
          <w:rFonts w:hint="eastAsia"/>
        </w:rPr>
        <w:t>分</w:t>
      </w:r>
      <w:r w:rsidR="00E850CC">
        <w:rPr>
          <w:rFonts w:hint="eastAsia"/>
        </w:rPr>
        <w:t>。</w:t>
      </w:r>
    </w:p>
    <w:p w:rsidR="00DB491F" w:rsidRDefault="00F237A0" w:rsidP="00F237A0">
      <w:pPr>
        <w:spacing w:line="360" w:lineRule="auto"/>
        <w:ind w:firstLineChars="200" w:firstLine="420"/>
      </w:pPr>
      <w:r>
        <w:rPr>
          <w:rFonts w:hint="eastAsia"/>
        </w:rPr>
        <w:t>5</w:t>
      </w:r>
      <w:r>
        <w:t>.</w:t>
      </w:r>
      <w:r w:rsidR="00DB491F">
        <w:rPr>
          <w:rFonts w:hint="eastAsia"/>
        </w:rPr>
        <w:t>通过</w:t>
      </w:r>
      <w:proofErr w:type="gramStart"/>
      <w:r w:rsidR="00DB491F">
        <w:rPr>
          <w:rFonts w:hint="eastAsia"/>
        </w:rPr>
        <w:t>国外拟</w:t>
      </w:r>
      <w:proofErr w:type="gramEnd"/>
      <w:r w:rsidR="00DB491F">
        <w:rPr>
          <w:rFonts w:hint="eastAsia"/>
        </w:rPr>
        <w:t>留学单位组织的面试、考试等方式达到其语言要求</w:t>
      </w:r>
      <w:r w:rsidR="00E850CC">
        <w:rPr>
          <w:rFonts w:hint="eastAsia"/>
        </w:rPr>
        <w:t>。</w:t>
      </w:r>
      <w:r w:rsidR="00DB491F">
        <w:rPr>
          <w:rFonts w:hint="eastAsia"/>
        </w:rPr>
        <w:t>（应在外方邀请信中注明或单独出具证明）</w:t>
      </w:r>
    </w:p>
    <w:p w:rsidR="00E850CC" w:rsidRDefault="00F237A0" w:rsidP="00F237A0">
      <w:pPr>
        <w:spacing w:line="360" w:lineRule="auto"/>
        <w:ind w:firstLineChars="200" w:firstLine="420"/>
      </w:pPr>
      <w:r>
        <w:rPr>
          <w:rFonts w:hint="eastAsia"/>
        </w:rPr>
        <w:t>6</w:t>
      </w:r>
      <w:r>
        <w:t>.</w:t>
      </w:r>
      <w:r w:rsidR="00DB491F">
        <w:rPr>
          <w:rFonts w:hint="eastAsia"/>
        </w:rPr>
        <w:t>CET-4</w:t>
      </w:r>
      <w:r w:rsidR="00DB491F">
        <w:rPr>
          <w:rFonts w:hint="eastAsia"/>
        </w:rPr>
        <w:t>达到</w:t>
      </w:r>
      <w:r w:rsidR="0072581D">
        <w:t>550</w:t>
      </w:r>
      <w:r w:rsidR="00DB491F">
        <w:rPr>
          <w:rFonts w:hint="eastAsia"/>
        </w:rPr>
        <w:t>分以上或</w:t>
      </w:r>
      <w:r w:rsidR="00DB491F">
        <w:rPr>
          <w:rFonts w:hint="eastAsia"/>
        </w:rPr>
        <w:t>CET-6</w:t>
      </w:r>
      <w:r w:rsidR="00DB491F">
        <w:rPr>
          <w:rFonts w:hint="eastAsia"/>
        </w:rPr>
        <w:t>达到</w:t>
      </w:r>
      <w:r w:rsidR="00DB491F">
        <w:rPr>
          <w:rFonts w:hint="eastAsia"/>
        </w:rPr>
        <w:t>5</w:t>
      </w:r>
      <w:r w:rsidR="0072581D">
        <w:t>2</w:t>
      </w:r>
      <w:r w:rsidR="00DB491F">
        <w:rPr>
          <w:rFonts w:hint="eastAsia"/>
        </w:rPr>
        <w:t>0</w:t>
      </w:r>
      <w:r w:rsidR="00DB491F">
        <w:rPr>
          <w:rFonts w:hint="eastAsia"/>
        </w:rPr>
        <w:t>分以上</w:t>
      </w:r>
      <w:r w:rsidR="00E850CC">
        <w:rPr>
          <w:rFonts w:hint="eastAsia"/>
        </w:rPr>
        <w:t>，同时</w:t>
      </w:r>
      <w:r w:rsidR="00E850CC">
        <w:t>CET-</w:t>
      </w:r>
      <w:r w:rsidR="00E850CC">
        <w:rPr>
          <w:rFonts w:hint="eastAsia"/>
        </w:rPr>
        <w:t>口语达到</w:t>
      </w:r>
      <w:r w:rsidR="00E850CC">
        <w:rPr>
          <w:rFonts w:hint="eastAsia"/>
        </w:rPr>
        <w:t>B</w:t>
      </w:r>
      <w:r w:rsidR="00E850CC">
        <w:rPr>
          <w:rFonts w:hint="eastAsia"/>
        </w:rPr>
        <w:t>及以上优先。</w:t>
      </w:r>
    </w:p>
    <w:p w:rsidR="002B3381" w:rsidRPr="005A53C6" w:rsidRDefault="002B3381" w:rsidP="002B3381">
      <w:pPr>
        <w:spacing w:line="360" w:lineRule="auto"/>
        <w:rPr>
          <w:b/>
        </w:rPr>
      </w:pPr>
      <w:r w:rsidRPr="005A53C6">
        <w:rPr>
          <w:rFonts w:hint="eastAsia"/>
          <w:b/>
        </w:rPr>
        <w:t>三、选拔程序</w:t>
      </w:r>
    </w:p>
    <w:p w:rsidR="002B3381" w:rsidRDefault="002B3381" w:rsidP="002B3381">
      <w:pPr>
        <w:spacing w:line="360" w:lineRule="auto"/>
      </w:pPr>
      <w:r>
        <w:rPr>
          <w:rFonts w:hint="eastAsia"/>
        </w:rPr>
        <w:t xml:space="preserve"> </w:t>
      </w:r>
      <w:r>
        <w:rPr>
          <w:rFonts w:hint="eastAsia"/>
        </w:rPr>
        <w:t>（一）报名：由</w:t>
      </w:r>
      <w:r w:rsidRPr="002B3381">
        <w:rPr>
          <w:rFonts w:hint="eastAsia"/>
        </w:rPr>
        <w:t>学生根据</w:t>
      </w:r>
      <w:r>
        <w:rPr>
          <w:rFonts w:hint="eastAsia"/>
        </w:rPr>
        <w:t>学院或学校</w:t>
      </w:r>
      <w:r w:rsidRPr="002B3381">
        <w:rPr>
          <w:rFonts w:hint="eastAsia"/>
        </w:rPr>
        <w:t>发布</w:t>
      </w:r>
      <w:r>
        <w:rPr>
          <w:rFonts w:hint="eastAsia"/>
        </w:rPr>
        <w:t>的</w:t>
      </w:r>
      <w:r w:rsidRPr="002B3381">
        <w:rPr>
          <w:rFonts w:hint="eastAsia"/>
        </w:rPr>
        <w:t>出国（境）交换项目公告，符合报名条件的学生填写</w:t>
      </w:r>
      <w:r>
        <w:rPr>
          <w:rFonts w:hint="eastAsia"/>
        </w:rPr>
        <w:t>相关</w:t>
      </w:r>
      <w:r w:rsidRPr="002B3381">
        <w:rPr>
          <w:rFonts w:hint="eastAsia"/>
        </w:rPr>
        <w:t>申请表，并经所在</w:t>
      </w:r>
      <w:r>
        <w:rPr>
          <w:rFonts w:hint="eastAsia"/>
        </w:rPr>
        <w:t>年级与专业辅导员</w:t>
      </w:r>
      <w:r w:rsidRPr="002B3381">
        <w:rPr>
          <w:rFonts w:hint="eastAsia"/>
        </w:rPr>
        <w:t>审核批准，交给</w:t>
      </w:r>
      <w:r>
        <w:rPr>
          <w:rFonts w:hint="eastAsia"/>
        </w:rPr>
        <w:t>学院办公室</w:t>
      </w:r>
      <w:r w:rsidRPr="002B3381">
        <w:rPr>
          <w:rFonts w:hint="eastAsia"/>
        </w:rPr>
        <w:t>处汇总。</w:t>
      </w:r>
    </w:p>
    <w:p w:rsidR="002B3381" w:rsidRDefault="002B3381" w:rsidP="002B3381">
      <w:pPr>
        <w:spacing w:line="360" w:lineRule="auto"/>
        <w:ind w:firstLineChars="50" w:firstLine="105"/>
      </w:pPr>
      <w:r>
        <w:rPr>
          <w:rFonts w:hint="eastAsia"/>
        </w:rPr>
        <w:t>（二）初选：由</w:t>
      </w:r>
      <w:r w:rsidR="0033534C">
        <w:rPr>
          <w:rFonts w:hint="eastAsia"/>
        </w:rPr>
        <w:t>学院办公室负责</w:t>
      </w:r>
      <w:r w:rsidR="0033534C" w:rsidRPr="0033534C">
        <w:rPr>
          <w:rFonts w:hint="eastAsia"/>
        </w:rPr>
        <w:t>交流项目</w:t>
      </w:r>
      <w:r w:rsidR="0033534C">
        <w:rPr>
          <w:rFonts w:hint="eastAsia"/>
        </w:rPr>
        <w:t>的相关老师根据“</w:t>
      </w:r>
      <w:r w:rsidR="0033534C" w:rsidRPr="0033534C">
        <w:rPr>
          <w:rFonts w:hint="eastAsia"/>
        </w:rPr>
        <w:t>参与选拔学生的基本条件</w:t>
      </w:r>
      <w:r w:rsidR="00990C9F">
        <w:rPr>
          <w:rFonts w:hint="eastAsia"/>
        </w:rPr>
        <w:t>（根据辅导员推荐，学生骨干可适当降低标准）</w:t>
      </w:r>
      <w:r w:rsidR="0033534C">
        <w:rPr>
          <w:rFonts w:hint="eastAsia"/>
        </w:rPr>
        <w:t>”与</w:t>
      </w:r>
      <w:r w:rsidR="0033534C" w:rsidRPr="0033534C">
        <w:rPr>
          <w:rFonts w:hint="eastAsia"/>
        </w:rPr>
        <w:t>每一交流项目录取人数的不同，按照</w:t>
      </w:r>
      <w:r w:rsidR="0033534C" w:rsidRPr="0033534C">
        <w:rPr>
          <w:rFonts w:hint="eastAsia"/>
        </w:rPr>
        <w:t>1</w:t>
      </w:r>
      <w:r w:rsidR="0033534C" w:rsidRPr="0033534C">
        <w:rPr>
          <w:rFonts w:hint="eastAsia"/>
        </w:rPr>
        <w:t>：</w:t>
      </w:r>
      <w:r w:rsidR="0033534C" w:rsidRPr="0033534C">
        <w:rPr>
          <w:rFonts w:hint="eastAsia"/>
        </w:rPr>
        <w:t>1.5</w:t>
      </w:r>
      <w:r w:rsidR="0033534C" w:rsidRPr="0033534C">
        <w:rPr>
          <w:rFonts w:hint="eastAsia"/>
        </w:rPr>
        <w:t>的比例确定每一交流项目入围复试的学生名单</w:t>
      </w:r>
      <w:r w:rsidR="0033534C">
        <w:rPr>
          <w:rFonts w:hint="eastAsia"/>
        </w:rPr>
        <w:t>。</w:t>
      </w:r>
    </w:p>
    <w:p w:rsidR="0033534C" w:rsidRDefault="0033534C" w:rsidP="0033534C">
      <w:pPr>
        <w:spacing w:line="360" w:lineRule="auto"/>
        <w:ind w:firstLineChars="50" w:firstLine="105"/>
      </w:pPr>
      <w:r>
        <w:rPr>
          <w:rFonts w:hint="eastAsia"/>
        </w:rPr>
        <w:t>（三）复试：由学院组织老师对入围复试的学生进行综合面试，考察学生的形象气质、语言（外语）表达</w:t>
      </w:r>
      <w:r w:rsidR="00530869">
        <w:rPr>
          <w:rFonts w:hint="eastAsia"/>
        </w:rPr>
        <w:t>能力、学习情况、任职情况、获奖情况以及心理健康等方面的综合素质</w:t>
      </w:r>
      <w:r>
        <w:rPr>
          <w:rFonts w:hint="eastAsia"/>
        </w:rPr>
        <w:t>，每一老师独立打分后汇总算出的平均分即为学生的面试成绩。（下</w:t>
      </w:r>
      <w:proofErr w:type="gramStart"/>
      <w:r>
        <w:rPr>
          <w:rFonts w:hint="eastAsia"/>
        </w:rPr>
        <w:t>附具体</w:t>
      </w:r>
      <w:proofErr w:type="gramEnd"/>
      <w:r>
        <w:rPr>
          <w:rFonts w:hint="eastAsia"/>
        </w:rPr>
        <w:t>面试打分细则）</w:t>
      </w:r>
    </w:p>
    <w:p w:rsidR="0033534C" w:rsidRDefault="0033534C" w:rsidP="0033534C">
      <w:pPr>
        <w:spacing w:line="360" w:lineRule="auto"/>
        <w:ind w:firstLineChars="50" w:firstLine="105"/>
      </w:pPr>
      <w:r>
        <w:rPr>
          <w:rFonts w:hint="eastAsia"/>
        </w:rPr>
        <w:t>（四）录取：</w:t>
      </w:r>
      <w:r w:rsidRPr="0033534C">
        <w:rPr>
          <w:rFonts w:hint="eastAsia"/>
        </w:rPr>
        <w:t>面试小组根据面试成绩的排序情况来确定录取名单</w:t>
      </w:r>
      <w:r>
        <w:rPr>
          <w:rFonts w:hint="eastAsia"/>
        </w:rPr>
        <w:t>，</w:t>
      </w:r>
      <w:r w:rsidRPr="0033534C">
        <w:rPr>
          <w:rFonts w:hint="eastAsia"/>
        </w:rPr>
        <w:t>交流项目出现未报满情</w:t>
      </w:r>
      <w:r w:rsidRPr="0033534C">
        <w:rPr>
          <w:rFonts w:hint="eastAsia"/>
        </w:rPr>
        <w:lastRenderedPageBreak/>
        <w:t>况时，可接受未被录取的学生申请调剂，根据综合分数和专家面试成绩排名情况择优录取</w:t>
      </w:r>
      <w:r>
        <w:rPr>
          <w:rFonts w:hint="eastAsia"/>
        </w:rPr>
        <w:t>，同时将在学院网站或其他平台公示两天录取结果。</w:t>
      </w:r>
    </w:p>
    <w:p w:rsidR="00DB491F" w:rsidRPr="005A53C6" w:rsidRDefault="0033534C" w:rsidP="00FB4572">
      <w:pPr>
        <w:spacing w:line="360" w:lineRule="auto"/>
        <w:rPr>
          <w:b/>
        </w:rPr>
      </w:pPr>
      <w:r w:rsidRPr="005A53C6">
        <w:rPr>
          <w:rFonts w:hint="eastAsia"/>
          <w:b/>
        </w:rPr>
        <w:t>四</w:t>
      </w:r>
      <w:r w:rsidR="00DB491F" w:rsidRPr="005A53C6">
        <w:rPr>
          <w:rFonts w:hint="eastAsia"/>
          <w:b/>
        </w:rPr>
        <w:t>、无任何心理问题，如曾有各类突发性疾病史与过敏史应在申请项目时告知学院。</w:t>
      </w:r>
    </w:p>
    <w:p w:rsidR="00C373DE" w:rsidRDefault="00C373DE" w:rsidP="0033534C">
      <w:pPr>
        <w:spacing w:line="360" w:lineRule="auto"/>
      </w:pPr>
    </w:p>
    <w:p w:rsidR="00A06DF6" w:rsidRDefault="00A06DF6" w:rsidP="0033534C">
      <w:pPr>
        <w:spacing w:line="360" w:lineRule="auto"/>
      </w:pPr>
    </w:p>
    <w:p w:rsidR="00A06DF6" w:rsidRPr="00A06DF6" w:rsidRDefault="00A06DF6" w:rsidP="0033534C">
      <w:pPr>
        <w:spacing w:line="360" w:lineRule="auto"/>
      </w:pPr>
      <w:r>
        <w:rPr>
          <w:rFonts w:hint="eastAsia"/>
        </w:rPr>
        <w:t xml:space="preserve">                                                           </w:t>
      </w:r>
      <w:r>
        <w:rPr>
          <w:rFonts w:hint="eastAsia"/>
        </w:rPr>
        <w:t>微电子学院办公室</w:t>
      </w:r>
      <w:r>
        <w:br/>
      </w:r>
      <w:r>
        <w:rPr>
          <w:rFonts w:hint="eastAsia"/>
        </w:rPr>
        <w:t xml:space="preserve">                                                          </w:t>
      </w:r>
      <w:r w:rsidR="00203A4E">
        <w:rPr>
          <w:rFonts w:hint="eastAsia"/>
        </w:rPr>
        <w:t xml:space="preserve"> </w:t>
      </w:r>
      <w:r>
        <w:rPr>
          <w:rFonts w:hint="eastAsia"/>
        </w:rPr>
        <w:t>2018</w:t>
      </w:r>
      <w:r>
        <w:rPr>
          <w:rFonts w:hint="eastAsia"/>
        </w:rPr>
        <w:t>年</w:t>
      </w:r>
      <w:r>
        <w:rPr>
          <w:rFonts w:hint="eastAsia"/>
        </w:rPr>
        <w:t>4</w:t>
      </w:r>
      <w:r>
        <w:rPr>
          <w:rFonts w:hint="eastAsia"/>
        </w:rPr>
        <w:t>月</w:t>
      </w:r>
      <w:r>
        <w:rPr>
          <w:rFonts w:hint="eastAsia"/>
        </w:rPr>
        <w:t>13</w:t>
      </w:r>
      <w:r>
        <w:rPr>
          <w:rFonts w:hint="eastAsia"/>
        </w:rPr>
        <w:t>日</w:t>
      </w:r>
    </w:p>
    <w:p w:rsidR="0021287D" w:rsidRDefault="0021287D" w:rsidP="0033534C">
      <w:pPr>
        <w:spacing w:line="360" w:lineRule="auto"/>
      </w:pPr>
    </w:p>
    <w:p w:rsidR="0021287D" w:rsidRDefault="0021287D" w:rsidP="0033534C">
      <w:pPr>
        <w:spacing w:line="360" w:lineRule="auto"/>
      </w:pPr>
    </w:p>
    <w:p w:rsidR="00C373DE" w:rsidRPr="00A64302" w:rsidRDefault="00C373DE" w:rsidP="0033534C">
      <w:pPr>
        <w:spacing w:line="360" w:lineRule="auto"/>
        <w:rPr>
          <w:b/>
          <w:sz w:val="22"/>
        </w:rPr>
      </w:pPr>
      <w:r w:rsidRPr="00A64302">
        <w:rPr>
          <w:rFonts w:hint="eastAsia"/>
          <w:b/>
          <w:sz w:val="22"/>
        </w:rPr>
        <w:t>附</w:t>
      </w:r>
      <w:r w:rsidRPr="00A64302">
        <w:rPr>
          <w:rFonts w:hint="eastAsia"/>
          <w:b/>
          <w:sz w:val="22"/>
        </w:rPr>
        <w:t>1</w:t>
      </w:r>
      <w:r w:rsidRPr="00A64302">
        <w:rPr>
          <w:b/>
          <w:sz w:val="22"/>
        </w:rPr>
        <w:t xml:space="preserve">  </w:t>
      </w:r>
      <w:r w:rsidRPr="00A64302">
        <w:rPr>
          <w:rFonts w:hint="eastAsia"/>
          <w:b/>
          <w:sz w:val="22"/>
        </w:rPr>
        <w:t>面试打分细则：满分为</w:t>
      </w:r>
      <w:r w:rsidRPr="00A64302">
        <w:rPr>
          <w:rFonts w:hint="eastAsia"/>
          <w:b/>
          <w:sz w:val="22"/>
        </w:rPr>
        <w:t>1</w:t>
      </w:r>
      <w:r w:rsidRPr="00A64302">
        <w:rPr>
          <w:b/>
          <w:sz w:val="22"/>
        </w:rPr>
        <w:t>00</w:t>
      </w:r>
      <w:r w:rsidRPr="00A64302">
        <w:rPr>
          <w:rFonts w:hint="eastAsia"/>
          <w:b/>
          <w:sz w:val="22"/>
        </w:rPr>
        <w:t>分。</w:t>
      </w:r>
    </w:p>
    <w:p w:rsidR="0033534C" w:rsidRPr="005A53C6" w:rsidRDefault="0033534C" w:rsidP="0033534C">
      <w:pPr>
        <w:spacing w:line="360" w:lineRule="auto"/>
        <w:rPr>
          <w:b/>
        </w:rPr>
      </w:pPr>
      <w:r w:rsidRPr="005A53C6">
        <w:rPr>
          <w:rFonts w:hint="eastAsia"/>
          <w:b/>
        </w:rPr>
        <w:t>一、英语考察（</w:t>
      </w:r>
      <w:r w:rsidR="00C373DE" w:rsidRPr="005A53C6">
        <w:rPr>
          <w:b/>
        </w:rPr>
        <w:t>50</w:t>
      </w:r>
      <w:r w:rsidRPr="005A53C6">
        <w:rPr>
          <w:rFonts w:hint="eastAsia"/>
          <w:b/>
        </w:rPr>
        <w:t>分）</w:t>
      </w:r>
      <w:r w:rsidR="005A53C6">
        <w:rPr>
          <w:rFonts w:hint="eastAsia"/>
          <w:b/>
        </w:rPr>
        <w:t>。</w:t>
      </w:r>
    </w:p>
    <w:p w:rsidR="00C373DE" w:rsidRDefault="00C373DE" w:rsidP="00C373DE">
      <w:pPr>
        <w:spacing w:line="360" w:lineRule="auto"/>
      </w:pPr>
      <w:r>
        <w:rPr>
          <w:rFonts w:hint="eastAsia"/>
        </w:rPr>
        <w:t>1</w:t>
      </w:r>
      <w:r>
        <w:t>.</w:t>
      </w:r>
      <w:r>
        <w:rPr>
          <w:rFonts w:hint="eastAsia"/>
        </w:rPr>
        <w:t>完全听懂讲座及基础授课内容并能够用英语流利进行学术表达和日常交流</w:t>
      </w:r>
      <w:r>
        <w:rPr>
          <w:rFonts w:hint="eastAsia"/>
        </w:rPr>
        <w:t>4</w:t>
      </w:r>
      <w:r>
        <w:t>0-50</w:t>
      </w:r>
      <w:r>
        <w:rPr>
          <w:rFonts w:hint="eastAsia"/>
        </w:rPr>
        <w:t>分；</w:t>
      </w:r>
    </w:p>
    <w:p w:rsidR="00C373DE" w:rsidRDefault="00C373DE" w:rsidP="00C373DE">
      <w:pPr>
        <w:spacing w:line="360" w:lineRule="auto"/>
      </w:pPr>
      <w:r>
        <w:rPr>
          <w:rFonts w:hint="eastAsia"/>
        </w:rPr>
        <w:t>2</w:t>
      </w:r>
      <w:r>
        <w:t>.</w:t>
      </w:r>
      <w:r>
        <w:rPr>
          <w:rFonts w:hint="eastAsia"/>
        </w:rPr>
        <w:t>基本听懂讲座及基础授课内容，仅能进行流利的日常交流</w:t>
      </w:r>
      <w:r>
        <w:rPr>
          <w:rFonts w:hint="eastAsia"/>
        </w:rPr>
        <w:t>3</w:t>
      </w:r>
      <w:r>
        <w:t>0-40</w:t>
      </w:r>
      <w:r>
        <w:rPr>
          <w:rFonts w:hint="eastAsia"/>
        </w:rPr>
        <w:t>分；</w:t>
      </w:r>
    </w:p>
    <w:p w:rsidR="00C373DE" w:rsidRDefault="00C373DE" w:rsidP="00C373DE">
      <w:pPr>
        <w:spacing w:line="360" w:lineRule="auto"/>
      </w:pPr>
      <w:r>
        <w:rPr>
          <w:rFonts w:hint="eastAsia"/>
        </w:rPr>
        <w:t>3</w:t>
      </w:r>
      <w:r>
        <w:t>.</w:t>
      </w:r>
      <w:r>
        <w:rPr>
          <w:rFonts w:hint="eastAsia"/>
        </w:rPr>
        <w:t>大概听懂讲座及基础授课内容，仅能进行简单的日常交流</w:t>
      </w:r>
      <w:r>
        <w:t>20-30</w:t>
      </w:r>
      <w:r>
        <w:rPr>
          <w:rFonts w:hint="eastAsia"/>
        </w:rPr>
        <w:t>分；</w:t>
      </w:r>
    </w:p>
    <w:p w:rsidR="00C373DE" w:rsidRDefault="00C373DE" w:rsidP="00C373DE">
      <w:pPr>
        <w:spacing w:line="360" w:lineRule="auto"/>
      </w:pPr>
      <w:r>
        <w:rPr>
          <w:rFonts w:hint="eastAsia"/>
        </w:rPr>
        <w:t>4</w:t>
      </w:r>
      <w:r>
        <w:t>.</w:t>
      </w:r>
      <w:r>
        <w:rPr>
          <w:rFonts w:hint="eastAsia"/>
        </w:rPr>
        <w:t>大概听懂讲座及基础授课内容，日常交流较为磕绊</w:t>
      </w:r>
      <w:r>
        <w:rPr>
          <w:rFonts w:hint="eastAsia"/>
        </w:rPr>
        <w:t>1</w:t>
      </w:r>
      <w:r>
        <w:t>0-20</w:t>
      </w:r>
      <w:r>
        <w:rPr>
          <w:rFonts w:hint="eastAsia"/>
        </w:rPr>
        <w:t>分；</w:t>
      </w:r>
    </w:p>
    <w:p w:rsidR="00C373DE" w:rsidRDefault="00C373DE" w:rsidP="00C373DE">
      <w:pPr>
        <w:spacing w:line="360" w:lineRule="auto"/>
      </w:pPr>
      <w:r>
        <w:rPr>
          <w:rFonts w:hint="eastAsia"/>
        </w:rPr>
        <w:t>5</w:t>
      </w:r>
      <w:r>
        <w:t>.</w:t>
      </w:r>
      <w:r>
        <w:rPr>
          <w:rFonts w:hint="eastAsia"/>
        </w:rPr>
        <w:t>大概听懂讲座及基础授课内容，日常交流比较困难</w:t>
      </w:r>
      <w:r>
        <w:rPr>
          <w:rFonts w:hint="eastAsia"/>
        </w:rPr>
        <w:t>1</w:t>
      </w:r>
      <w:r>
        <w:t>0</w:t>
      </w:r>
      <w:r>
        <w:rPr>
          <w:rFonts w:hint="eastAsia"/>
        </w:rPr>
        <w:t>分以下。</w:t>
      </w:r>
    </w:p>
    <w:p w:rsidR="0033534C" w:rsidRPr="005A53C6" w:rsidRDefault="0033534C" w:rsidP="0033534C">
      <w:pPr>
        <w:spacing w:line="360" w:lineRule="auto"/>
        <w:rPr>
          <w:b/>
        </w:rPr>
      </w:pPr>
      <w:r w:rsidRPr="005A53C6">
        <w:rPr>
          <w:rFonts w:hint="eastAsia"/>
          <w:b/>
        </w:rPr>
        <w:t>二、思想考察（</w:t>
      </w:r>
      <w:r w:rsidRPr="005A53C6">
        <w:rPr>
          <w:rFonts w:hint="eastAsia"/>
          <w:b/>
        </w:rPr>
        <w:t>10</w:t>
      </w:r>
      <w:r w:rsidRPr="005A53C6">
        <w:rPr>
          <w:rFonts w:hint="eastAsia"/>
          <w:b/>
        </w:rPr>
        <w:t>分）</w:t>
      </w:r>
      <w:r w:rsidR="005A53C6">
        <w:rPr>
          <w:rFonts w:hint="eastAsia"/>
          <w:b/>
        </w:rPr>
        <w:t>。</w:t>
      </w:r>
    </w:p>
    <w:p w:rsidR="0033534C" w:rsidRDefault="0033534C" w:rsidP="0033534C">
      <w:pPr>
        <w:spacing w:line="360" w:lineRule="auto"/>
      </w:pPr>
      <w:r>
        <w:rPr>
          <w:rFonts w:hint="eastAsia"/>
        </w:rPr>
        <w:t>根据是否党员、团员、群众情况进行打分，党员</w:t>
      </w:r>
      <w:r w:rsidR="00DD0DF6">
        <w:t>7</w:t>
      </w:r>
      <w:r w:rsidR="00032E09">
        <w:t>-10</w:t>
      </w:r>
      <w:r>
        <w:rPr>
          <w:rFonts w:hint="eastAsia"/>
        </w:rPr>
        <w:t>分，团员</w:t>
      </w:r>
      <w:r w:rsidR="00DD0DF6">
        <w:t>4</w:t>
      </w:r>
      <w:r w:rsidR="00032E09">
        <w:t>-</w:t>
      </w:r>
      <w:r w:rsidR="00DD0DF6">
        <w:t>6</w:t>
      </w:r>
      <w:r>
        <w:rPr>
          <w:rFonts w:hint="eastAsia"/>
        </w:rPr>
        <w:t>分，群众</w:t>
      </w:r>
      <w:r w:rsidR="00DD0DF6">
        <w:t>3</w:t>
      </w:r>
      <w:r w:rsidR="00032E09">
        <w:rPr>
          <w:rFonts w:hint="eastAsia"/>
        </w:rPr>
        <w:t>分及以下</w:t>
      </w:r>
      <w:r>
        <w:rPr>
          <w:rFonts w:hint="eastAsia"/>
        </w:rPr>
        <w:t>。</w:t>
      </w:r>
    </w:p>
    <w:p w:rsidR="0033534C" w:rsidRPr="005A53C6" w:rsidRDefault="0033534C" w:rsidP="0033534C">
      <w:pPr>
        <w:spacing w:line="360" w:lineRule="auto"/>
        <w:rPr>
          <w:b/>
        </w:rPr>
      </w:pPr>
      <w:r w:rsidRPr="005A53C6">
        <w:rPr>
          <w:rFonts w:hint="eastAsia"/>
          <w:b/>
        </w:rPr>
        <w:t>三、综合考察（</w:t>
      </w:r>
      <w:r w:rsidR="00C373DE" w:rsidRPr="005A53C6">
        <w:rPr>
          <w:b/>
        </w:rPr>
        <w:t>4</w:t>
      </w:r>
      <w:r w:rsidRPr="005A53C6">
        <w:rPr>
          <w:rFonts w:hint="eastAsia"/>
          <w:b/>
        </w:rPr>
        <w:t>0</w:t>
      </w:r>
      <w:r w:rsidRPr="005A53C6">
        <w:rPr>
          <w:rFonts w:hint="eastAsia"/>
          <w:b/>
        </w:rPr>
        <w:t>分）</w:t>
      </w:r>
      <w:r w:rsidR="005A53C6" w:rsidRPr="005A53C6">
        <w:rPr>
          <w:rFonts w:hint="eastAsia"/>
          <w:b/>
        </w:rPr>
        <w:t>。</w:t>
      </w:r>
    </w:p>
    <w:p w:rsidR="00492BE7" w:rsidRDefault="0033534C" w:rsidP="0033534C">
      <w:pPr>
        <w:spacing w:line="360" w:lineRule="auto"/>
      </w:pPr>
      <w:r>
        <w:rPr>
          <w:rFonts w:hint="eastAsia"/>
        </w:rPr>
        <w:t>1.</w:t>
      </w:r>
      <w:r>
        <w:rPr>
          <w:rFonts w:hint="eastAsia"/>
        </w:rPr>
        <w:t>学习情况（</w:t>
      </w:r>
      <w:r w:rsidR="00530869">
        <w:rPr>
          <w:rFonts w:hint="eastAsia"/>
        </w:rPr>
        <w:t>15</w:t>
      </w:r>
      <w:r>
        <w:rPr>
          <w:rFonts w:hint="eastAsia"/>
        </w:rPr>
        <w:t>分）：根据学生在专业排名情况进行打分，排名前</w:t>
      </w:r>
      <w:r>
        <w:rPr>
          <w:rFonts w:hint="eastAsia"/>
        </w:rPr>
        <w:t>10%</w:t>
      </w:r>
      <w:r>
        <w:rPr>
          <w:rFonts w:hint="eastAsia"/>
        </w:rPr>
        <w:t>学生</w:t>
      </w:r>
      <w:r w:rsidR="00530869">
        <w:rPr>
          <w:rFonts w:hint="eastAsia"/>
        </w:rPr>
        <w:t>15</w:t>
      </w:r>
      <w:r>
        <w:rPr>
          <w:rFonts w:hint="eastAsia"/>
        </w:rPr>
        <w:t>分，前</w:t>
      </w:r>
      <w:r>
        <w:rPr>
          <w:rFonts w:hint="eastAsia"/>
        </w:rPr>
        <w:t>30%</w:t>
      </w:r>
      <w:r>
        <w:rPr>
          <w:rFonts w:hint="eastAsia"/>
        </w:rPr>
        <w:t>学生</w:t>
      </w:r>
      <w:r w:rsidR="00530869">
        <w:rPr>
          <w:rFonts w:hint="eastAsia"/>
        </w:rPr>
        <w:t>10</w:t>
      </w:r>
      <w:r>
        <w:rPr>
          <w:rFonts w:hint="eastAsia"/>
        </w:rPr>
        <w:t>分，前</w:t>
      </w:r>
      <w:r>
        <w:rPr>
          <w:rFonts w:hint="eastAsia"/>
        </w:rPr>
        <w:t>50%</w:t>
      </w:r>
      <w:r>
        <w:rPr>
          <w:rFonts w:hint="eastAsia"/>
        </w:rPr>
        <w:t>学生</w:t>
      </w:r>
      <w:r w:rsidR="00530869">
        <w:rPr>
          <w:rFonts w:hint="eastAsia"/>
        </w:rPr>
        <w:t>5</w:t>
      </w:r>
      <w:r w:rsidR="00492BE7">
        <w:rPr>
          <w:rFonts w:hint="eastAsia"/>
        </w:rPr>
        <w:t>分；</w:t>
      </w:r>
    </w:p>
    <w:p w:rsidR="0033534C" w:rsidRDefault="0033534C" w:rsidP="0033534C">
      <w:pPr>
        <w:spacing w:line="360" w:lineRule="auto"/>
      </w:pPr>
      <w:r>
        <w:rPr>
          <w:rFonts w:hint="eastAsia"/>
        </w:rPr>
        <w:t>2.</w:t>
      </w:r>
      <w:r>
        <w:rPr>
          <w:rFonts w:hint="eastAsia"/>
        </w:rPr>
        <w:t>任职情况（</w:t>
      </w:r>
      <w:r>
        <w:rPr>
          <w:rFonts w:hint="eastAsia"/>
        </w:rPr>
        <w:t>10</w:t>
      </w:r>
      <w:r>
        <w:rPr>
          <w:rFonts w:hint="eastAsia"/>
        </w:rPr>
        <w:t>分）：根据学生任职岗位进行打分，主要学生干部（如学生会主席、副主席、社团负责人</w:t>
      </w:r>
      <w:r w:rsidR="00C373DE">
        <w:rPr>
          <w:rFonts w:hint="eastAsia"/>
        </w:rPr>
        <w:t>、班长、团支书</w:t>
      </w:r>
      <w:r>
        <w:rPr>
          <w:rFonts w:hint="eastAsia"/>
        </w:rPr>
        <w:t>等）</w:t>
      </w:r>
      <w:r w:rsidR="00E10681">
        <w:t>7-10</w:t>
      </w:r>
      <w:r>
        <w:rPr>
          <w:rFonts w:hint="eastAsia"/>
        </w:rPr>
        <w:t>分，其他学生干部</w:t>
      </w:r>
      <w:r w:rsidR="00E10681">
        <w:t>4-6</w:t>
      </w:r>
      <w:r>
        <w:rPr>
          <w:rFonts w:hint="eastAsia"/>
        </w:rPr>
        <w:t>分</w:t>
      </w:r>
      <w:r w:rsidR="00C373DE">
        <w:rPr>
          <w:rFonts w:hint="eastAsia"/>
        </w:rPr>
        <w:t>，积极参加各类活动的普通学生</w:t>
      </w:r>
      <w:r w:rsidR="00C373DE">
        <w:rPr>
          <w:rFonts w:hint="eastAsia"/>
        </w:rPr>
        <w:t>3</w:t>
      </w:r>
      <w:r w:rsidR="00C373DE">
        <w:rPr>
          <w:rFonts w:hint="eastAsia"/>
        </w:rPr>
        <w:t>分</w:t>
      </w:r>
      <w:r w:rsidR="00E10681">
        <w:rPr>
          <w:rFonts w:hint="eastAsia"/>
        </w:rPr>
        <w:t>及以下</w:t>
      </w:r>
      <w:r w:rsidR="00C373DE">
        <w:rPr>
          <w:rFonts w:hint="eastAsia"/>
        </w:rPr>
        <w:t>；</w:t>
      </w:r>
    </w:p>
    <w:p w:rsidR="00DB491F" w:rsidRDefault="0033534C" w:rsidP="0033534C">
      <w:pPr>
        <w:spacing w:line="360" w:lineRule="auto"/>
      </w:pPr>
      <w:r>
        <w:rPr>
          <w:rFonts w:hint="eastAsia"/>
        </w:rPr>
        <w:t>3.</w:t>
      </w:r>
      <w:r>
        <w:rPr>
          <w:rFonts w:hint="eastAsia"/>
        </w:rPr>
        <w:t>获奖情况（</w:t>
      </w:r>
      <w:r>
        <w:rPr>
          <w:rFonts w:hint="eastAsia"/>
        </w:rPr>
        <w:t>10</w:t>
      </w:r>
      <w:r>
        <w:rPr>
          <w:rFonts w:hint="eastAsia"/>
        </w:rPr>
        <w:t>分）：根据最高获奖等级情况进行打分</w:t>
      </w:r>
      <w:r w:rsidR="000D1C31">
        <w:rPr>
          <w:rFonts w:hint="eastAsia"/>
        </w:rPr>
        <w:t>（各类奖学金项目</w:t>
      </w:r>
      <w:proofErr w:type="gramStart"/>
      <w:r w:rsidR="000D1C31">
        <w:rPr>
          <w:rFonts w:hint="eastAsia"/>
        </w:rPr>
        <w:t>不</w:t>
      </w:r>
      <w:proofErr w:type="gramEnd"/>
      <w:r w:rsidR="00BB393A">
        <w:rPr>
          <w:rFonts w:hint="eastAsia"/>
        </w:rPr>
        <w:t>再次</w:t>
      </w:r>
      <w:bookmarkStart w:id="0" w:name="_GoBack"/>
      <w:bookmarkEnd w:id="0"/>
      <w:r w:rsidR="000D1C31">
        <w:rPr>
          <w:rFonts w:hint="eastAsia"/>
        </w:rPr>
        <w:t>计入获奖加分项目）</w:t>
      </w:r>
      <w:r>
        <w:rPr>
          <w:rFonts w:hint="eastAsia"/>
        </w:rPr>
        <w:t>，获得省级及以上奖励</w:t>
      </w:r>
      <w:r>
        <w:rPr>
          <w:rFonts w:hint="eastAsia"/>
        </w:rPr>
        <w:t>10</w:t>
      </w:r>
      <w:r>
        <w:rPr>
          <w:rFonts w:hint="eastAsia"/>
        </w:rPr>
        <w:t>分，校级奖励</w:t>
      </w:r>
      <w:r>
        <w:rPr>
          <w:rFonts w:hint="eastAsia"/>
        </w:rPr>
        <w:t>5</w:t>
      </w:r>
      <w:r>
        <w:rPr>
          <w:rFonts w:hint="eastAsia"/>
        </w:rPr>
        <w:t>分</w:t>
      </w:r>
      <w:r w:rsidR="00CF4C21">
        <w:rPr>
          <w:rFonts w:hint="eastAsia"/>
        </w:rPr>
        <w:t>，院级奖励</w:t>
      </w:r>
      <w:r w:rsidR="00CF4C21">
        <w:rPr>
          <w:rFonts w:hint="eastAsia"/>
        </w:rPr>
        <w:t>2</w:t>
      </w:r>
      <w:r w:rsidR="00530869">
        <w:rPr>
          <w:rFonts w:hint="eastAsia"/>
        </w:rPr>
        <w:t>分；</w:t>
      </w:r>
    </w:p>
    <w:p w:rsidR="00492BE7" w:rsidRPr="0033534C" w:rsidRDefault="00492BE7" w:rsidP="0033534C">
      <w:pPr>
        <w:spacing w:line="360" w:lineRule="auto"/>
      </w:pPr>
      <w:r>
        <w:rPr>
          <w:rFonts w:hint="eastAsia"/>
        </w:rPr>
        <w:t>4.</w:t>
      </w:r>
      <w:r w:rsidR="00530869">
        <w:rPr>
          <w:rFonts w:hint="eastAsia"/>
        </w:rPr>
        <w:t>形象气质（</w:t>
      </w:r>
      <w:r w:rsidR="00530869">
        <w:rPr>
          <w:rFonts w:hint="eastAsia"/>
        </w:rPr>
        <w:t>5</w:t>
      </w:r>
      <w:r w:rsidR="00530869">
        <w:rPr>
          <w:rFonts w:hint="eastAsia"/>
        </w:rPr>
        <w:t>分）：根据学生的形象气质进行打分。</w:t>
      </w:r>
    </w:p>
    <w:sectPr w:rsidR="00492BE7" w:rsidRPr="003353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B71" w:rsidRDefault="00AA2B71" w:rsidP="000602D2">
      <w:r>
        <w:separator/>
      </w:r>
    </w:p>
  </w:endnote>
  <w:endnote w:type="continuationSeparator" w:id="0">
    <w:p w:rsidR="00AA2B71" w:rsidRDefault="00AA2B71" w:rsidP="0006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B71" w:rsidRDefault="00AA2B71" w:rsidP="000602D2">
      <w:r>
        <w:separator/>
      </w:r>
    </w:p>
  </w:footnote>
  <w:footnote w:type="continuationSeparator" w:id="0">
    <w:p w:rsidR="00AA2B71" w:rsidRDefault="00AA2B71" w:rsidP="00060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1D"/>
    <w:rsid w:val="00032E09"/>
    <w:rsid w:val="000602D2"/>
    <w:rsid w:val="000D1C31"/>
    <w:rsid w:val="00203A4E"/>
    <w:rsid w:val="0021287D"/>
    <w:rsid w:val="002152B8"/>
    <w:rsid w:val="002B3381"/>
    <w:rsid w:val="00326D1D"/>
    <w:rsid w:val="0033534C"/>
    <w:rsid w:val="00492BE7"/>
    <w:rsid w:val="00511AB5"/>
    <w:rsid w:val="00530869"/>
    <w:rsid w:val="005A53C6"/>
    <w:rsid w:val="0072581D"/>
    <w:rsid w:val="00750312"/>
    <w:rsid w:val="00802BAA"/>
    <w:rsid w:val="00885AA9"/>
    <w:rsid w:val="009471B5"/>
    <w:rsid w:val="00953754"/>
    <w:rsid w:val="00990C9F"/>
    <w:rsid w:val="00A06DF6"/>
    <w:rsid w:val="00A64302"/>
    <w:rsid w:val="00AA2B71"/>
    <w:rsid w:val="00BB393A"/>
    <w:rsid w:val="00C24D8C"/>
    <w:rsid w:val="00C373DE"/>
    <w:rsid w:val="00CF4C21"/>
    <w:rsid w:val="00DB491F"/>
    <w:rsid w:val="00DD0DF6"/>
    <w:rsid w:val="00E10681"/>
    <w:rsid w:val="00E472DF"/>
    <w:rsid w:val="00E850CC"/>
    <w:rsid w:val="00EB63E3"/>
    <w:rsid w:val="00EF0B53"/>
    <w:rsid w:val="00F237A0"/>
    <w:rsid w:val="00FB3649"/>
    <w:rsid w:val="00FB4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02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02D2"/>
    <w:rPr>
      <w:sz w:val="18"/>
      <w:szCs w:val="18"/>
    </w:rPr>
  </w:style>
  <w:style w:type="paragraph" w:styleId="a4">
    <w:name w:val="footer"/>
    <w:basedOn w:val="a"/>
    <w:link w:val="Char0"/>
    <w:uiPriority w:val="99"/>
    <w:unhideWhenUsed/>
    <w:rsid w:val="000602D2"/>
    <w:pPr>
      <w:tabs>
        <w:tab w:val="center" w:pos="4153"/>
        <w:tab w:val="right" w:pos="8306"/>
      </w:tabs>
      <w:snapToGrid w:val="0"/>
      <w:jc w:val="left"/>
    </w:pPr>
    <w:rPr>
      <w:sz w:val="18"/>
      <w:szCs w:val="18"/>
    </w:rPr>
  </w:style>
  <w:style w:type="character" w:customStyle="1" w:styleId="Char0">
    <w:name w:val="页脚 Char"/>
    <w:basedOn w:val="a0"/>
    <w:link w:val="a4"/>
    <w:uiPriority w:val="99"/>
    <w:rsid w:val="000602D2"/>
    <w:rPr>
      <w:sz w:val="18"/>
      <w:szCs w:val="18"/>
    </w:rPr>
  </w:style>
  <w:style w:type="paragraph" w:styleId="a5">
    <w:name w:val="Balloon Text"/>
    <w:basedOn w:val="a"/>
    <w:link w:val="Char1"/>
    <w:uiPriority w:val="99"/>
    <w:semiHidden/>
    <w:unhideWhenUsed/>
    <w:rsid w:val="00511AB5"/>
    <w:rPr>
      <w:sz w:val="18"/>
      <w:szCs w:val="18"/>
    </w:rPr>
  </w:style>
  <w:style w:type="character" w:customStyle="1" w:styleId="Char1">
    <w:name w:val="批注框文本 Char"/>
    <w:basedOn w:val="a0"/>
    <w:link w:val="a5"/>
    <w:uiPriority w:val="99"/>
    <w:semiHidden/>
    <w:rsid w:val="00511A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02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02D2"/>
    <w:rPr>
      <w:sz w:val="18"/>
      <w:szCs w:val="18"/>
    </w:rPr>
  </w:style>
  <w:style w:type="paragraph" w:styleId="a4">
    <w:name w:val="footer"/>
    <w:basedOn w:val="a"/>
    <w:link w:val="Char0"/>
    <w:uiPriority w:val="99"/>
    <w:unhideWhenUsed/>
    <w:rsid w:val="000602D2"/>
    <w:pPr>
      <w:tabs>
        <w:tab w:val="center" w:pos="4153"/>
        <w:tab w:val="right" w:pos="8306"/>
      </w:tabs>
      <w:snapToGrid w:val="0"/>
      <w:jc w:val="left"/>
    </w:pPr>
    <w:rPr>
      <w:sz w:val="18"/>
      <w:szCs w:val="18"/>
    </w:rPr>
  </w:style>
  <w:style w:type="character" w:customStyle="1" w:styleId="Char0">
    <w:name w:val="页脚 Char"/>
    <w:basedOn w:val="a0"/>
    <w:link w:val="a4"/>
    <w:uiPriority w:val="99"/>
    <w:rsid w:val="000602D2"/>
    <w:rPr>
      <w:sz w:val="18"/>
      <w:szCs w:val="18"/>
    </w:rPr>
  </w:style>
  <w:style w:type="paragraph" w:styleId="a5">
    <w:name w:val="Balloon Text"/>
    <w:basedOn w:val="a"/>
    <w:link w:val="Char1"/>
    <w:uiPriority w:val="99"/>
    <w:semiHidden/>
    <w:unhideWhenUsed/>
    <w:rsid w:val="00511AB5"/>
    <w:rPr>
      <w:sz w:val="18"/>
      <w:szCs w:val="18"/>
    </w:rPr>
  </w:style>
  <w:style w:type="character" w:customStyle="1" w:styleId="Char1">
    <w:name w:val="批注框文本 Char"/>
    <w:basedOn w:val="a0"/>
    <w:link w:val="a5"/>
    <w:uiPriority w:val="99"/>
    <w:semiHidden/>
    <w:rsid w:val="00511A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202011">
      <w:bodyDiv w:val="1"/>
      <w:marLeft w:val="0"/>
      <w:marRight w:val="0"/>
      <w:marTop w:val="0"/>
      <w:marBottom w:val="0"/>
      <w:divBdr>
        <w:top w:val="none" w:sz="0" w:space="0" w:color="auto"/>
        <w:left w:val="none" w:sz="0" w:space="0" w:color="auto"/>
        <w:bottom w:val="none" w:sz="0" w:space="0" w:color="auto"/>
        <w:right w:val="none" w:sz="0" w:space="0" w:color="auto"/>
      </w:divBdr>
      <w:divsChild>
        <w:div w:id="522136448">
          <w:marLeft w:val="0"/>
          <w:marRight w:val="0"/>
          <w:marTop w:val="0"/>
          <w:marBottom w:val="0"/>
          <w:divBdr>
            <w:top w:val="none" w:sz="0" w:space="0" w:color="auto"/>
            <w:left w:val="none" w:sz="0" w:space="0" w:color="auto"/>
            <w:bottom w:val="none" w:sz="0" w:space="0" w:color="auto"/>
            <w:right w:val="none" w:sz="0" w:space="0" w:color="auto"/>
          </w:divBdr>
          <w:divsChild>
            <w:div w:id="1643971511">
              <w:marLeft w:val="0"/>
              <w:marRight w:val="0"/>
              <w:marTop w:val="0"/>
              <w:marBottom w:val="0"/>
              <w:divBdr>
                <w:top w:val="none" w:sz="0" w:space="0" w:color="auto"/>
                <w:left w:val="none" w:sz="0" w:space="0" w:color="auto"/>
                <w:bottom w:val="none" w:sz="0" w:space="0" w:color="auto"/>
                <w:right w:val="none" w:sz="0" w:space="0" w:color="auto"/>
              </w:divBdr>
              <w:divsChild>
                <w:div w:id="35588142">
                  <w:marLeft w:val="0"/>
                  <w:marRight w:val="0"/>
                  <w:marTop w:val="0"/>
                  <w:marBottom w:val="0"/>
                  <w:divBdr>
                    <w:top w:val="none" w:sz="0" w:space="0" w:color="auto"/>
                    <w:left w:val="none" w:sz="0" w:space="0" w:color="auto"/>
                    <w:bottom w:val="none" w:sz="0" w:space="0" w:color="auto"/>
                    <w:right w:val="none" w:sz="0" w:space="0" w:color="auto"/>
                  </w:divBdr>
                  <w:divsChild>
                    <w:div w:id="1192231909">
                      <w:marLeft w:val="0"/>
                      <w:marRight w:val="0"/>
                      <w:marTop w:val="0"/>
                      <w:marBottom w:val="0"/>
                      <w:divBdr>
                        <w:top w:val="none" w:sz="0" w:space="0" w:color="auto"/>
                        <w:left w:val="none" w:sz="0" w:space="0" w:color="auto"/>
                        <w:bottom w:val="none" w:sz="0" w:space="0" w:color="auto"/>
                        <w:right w:val="none" w:sz="0" w:space="0" w:color="auto"/>
                      </w:divBdr>
                      <w:divsChild>
                        <w:div w:id="1131283601">
                          <w:marLeft w:val="0"/>
                          <w:marRight w:val="0"/>
                          <w:marTop w:val="0"/>
                          <w:marBottom w:val="0"/>
                          <w:divBdr>
                            <w:top w:val="none" w:sz="0" w:space="0" w:color="auto"/>
                            <w:left w:val="none" w:sz="0" w:space="0" w:color="auto"/>
                            <w:bottom w:val="none" w:sz="0" w:space="0" w:color="auto"/>
                            <w:right w:val="none" w:sz="0" w:space="0" w:color="auto"/>
                          </w:divBdr>
                          <w:divsChild>
                            <w:div w:id="1835605513">
                              <w:marLeft w:val="0"/>
                              <w:marRight w:val="0"/>
                              <w:marTop w:val="0"/>
                              <w:marBottom w:val="0"/>
                              <w:divBdr>
                                <w:top w:val="none" w:sz="0" w:space="0" w:color="auto"/>
                                <w:left w:val="none" w:sz="0" w:space="0" w:color="auto"/>
                                <w:bottom w:val="none" w:sz="0" w:space="0" w:color="auto"/>
                                <w:right w:val="none" w:sz="0" w:space="0" w:color="auto"/>
                              </w:divBdr>
                              <w:divsChild>
                                <w:div w:id="3101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dc:creator>
  <cp:keywords/>
  <dc:description/>
  <cp:lastModifiedBy>xd</cp:lastModifiedBy>
  <cp:revision>25</cp:revision>
  <cp:lastPrinted>2018-04-16T01:41:00Z</cp:lastPrinted>
  <dcterms:created xsi:type="dcterms:W3CDTF">2018-04-13T08:32:00Z</dcterms:created>
  <dcterms:modified xsi:type="dcterms:W3CDTF">2018-04-24T02:16:00Z</dcterms:modified>
</cp:coreProperties>
</file>